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D2097" w14:textId="77777777" w:rsidR="005B4F55" w:rsidRPr="00051FDB" w:rsidRDefault="005B4F55" w:rsidP="002B7D6C">
      <w:pPr>
        <w:spacing w:after="0" w:line="480" w:lineRule="auto"/>
        <w:contextualSpacing/>
        <w:jc w:val="both"/>
        <w:rPr>
          <w:rFonts w:cstheme="minorBidi"/>
          <w:szCs w:val="22"/>
        </w:rPr>
      </w:pPr>
      <w:r w:rsidRPr="00051FDB">
        <w:rPr>
          <w:rFonts w:cstheme="minorBidi"/>
          <w:szCs w:val="22"/>
        </w:rPr>
        <w:t>Student’s Name</w:t>
      </w:r>
    </w:p>
    <w:p w14:paraId="05D8050B" w14:textId="77777777" w:rsidR="005B4F55" w:rsidRPr="00051FDB" w:rsidRDefault="005B4F55" w:rsidP="002B7D6C">
      <w:pPr>
        <w:spacing w:after="0" w:line="480" w:lineRule="auto"/>
        <w:contextualSpacing/>
        <w:jc w:val="both"/>
        <w:rPr>
          <w:rFonts w:cstheme="minorBidi"/>
          <w:szCs w:val="22"/>
        </w:rPr>
      </w:pPr>
      <w:r w:rsidRPr="00051FDB">
        <w:rPr>
          <w:rFonts w:cstheme="minorBidi"/>
          <w:szCs w:val="22"/>
        </w:rPr>
        <w:t>Professor’s name</w:t>
      </w:r>
    </w:p>
    <w:p w14:paraId="4B4635B6" w14:textId="77777777" w:rsidR="005B4F55" w:rsidRDefault="005B4F55" w:rsidP="002B7D6C">
      <w:pPr>
        <w:spacing w:after="0" w:line="480" w:lineRule="auto"/>
        <w:contextualSpacing/>
        <w:jc w:val="both"/>
        <w:rPr>
          <w:rFonts w:cstheme="minorBidi"/>
          <w:szCs w:val="22"/>
        </w:rPr>
      </w:pPr>
      <w:r w:rsidRPr="00051FDB">
        <w:rPr>
          <w:rFonts w:cstheme="minorBidi"/>
          <w:szCs w:val="22"/>
        </w:rPr>
        <w:t>Course</w:t>
      </w:r>
    </w:p>
    <w:p w14:paraId="5F87623A" w14:textId="77777777" w:rsidR="005B4F55" w:rsidRDefault="005B4F55" w:rsidP="002B7D6C">
      <w:pPr>
        <w:spacing w:after="0" w:line="480" w:lineRule="auto"/>
        <w:contextualSpacing/>
        <w:rPr>
          <w:rFonts w:cstheme="minorBidi"/>
          <w:szCs w:val="22"/>
        </w:rPr>
      </w:pPr>
      <w:r w:rsidRPr="00051FDB">
        <w:rPr>
          <w:rFonts w:cstheme="minorBidi"/>
          <w:szCs w:val="22"/>
        </w:rPr>
        <w:t xml:space="preserve">Date </w:t>
      </w:r>
    </w:p>
    <w:p w14:paraId="67D0467A" w14:textId="77777777" w:rsidR="005B4F55" w:rsidRDefault="005B4F55" w:rsidP="002B7D6C">
      <w:pPr>
        <w:spacing w:after="0" w:line="480" w:lineRule="auto"/>
        <w:ind w:firstLine="720"/>
        <w:contextualSpacing/>
        <w:jc w:val="center"/>
      </w:pPr>
    </w:p>
    <w:p w14:paraId="31E56093" w14:textId="77777777" w:rsidR="00AD1FD9" w:rsidRDefault="00AD1FD9" w:rsidP="002B7D6C">
      <w:pPr>
        <w:spacing w:after="0" w:line="480" w:lineRule="auto"/>
        <w:ind w:firstLine="720"/>
        <w:contextualSpacing/>
        <w:jc w:val="center"/>
      </w:pPr>
    </w:p>
    <w:p w14:paraId="4E97AF31" w14:textId="2814D093" w:rsidR="007D4494" w:rsidRDefault="000B10ED" w:rsidP="002B7D6C">
      <w:pPr>
        <w:spacing w:after="0" w:line="480" w:lineRule="auto"/>
        <w:ind w:firstLine="720"/>
        <w:contextualSpacing/>
        <w:jc w:val="center"/>
      </w:pPr>
      <w:r>
        <w:t xml:space="preserve">Discussion Questions on </w:t>
      </w:r>
      <w:bookmarkStart w:id="0" w:name="_GoBack"/>
      <w:r>
        <w:t>Compensation in Health Care</w:t>
      </w:r>
      <w:bookmarkEnd w:id="0"/>
    </w:p>
    <w:p w14:paraId="1D9FD12D" w14:textId="4DC95DEA" w:rsidR="00784242" w:rsidRPr="002B7D6C" w:rsidRDefault="002B7D6C" w:rsidP="002B7D6C">
      <w:pPr>
        <w:spacing w:after="0" w:line="480" w:lineRule="auto"/>
        <w:contextualSpacing/>
        <w:rPr>
          <w:b/>
        </w:rPr>
      </w:pPr>
      <w:r w:rsidRPr="002B7D6C">
        <w:rPr>
          <w:b/>
        </w:rPr>
        <w:t>Question 1</w:t>
      </w:r>
    </w:p>
    <w:p w14:paraId="05FAF199" w14:textId="0D44E430" w:rsidR="00784242" w:rsidRDefault="00784242" w:rsidP="002B7D6C">
      <w:pPr>
        <w:spacing w:after="0" w:line="480" w:lineRule="auto"/>
        <w:ind w:firstLine="720"/>
        <w:contextualSpacing/>
      </w:pPr>
      <w:r>
        <w:t>To retain current employees and recruit new ones where the market offers rates that are 30 percent higher than my company’s, I would focus on intrinsic compensation</w:t>
      </w:r>
      <w:r w:rsidR="00820A0C">
        <w:t xml:space="preserve"> (</w:t>
      </w:r>
      <w:r w:rsidR="00820A0C">
        <w:rPr>
          <w:rFonts w:eastAsia="Calibri"/>
        </w:rPr>
        <w:t>Fried et al., 287)</w:t>
      </w:r>
      <w:r>
        <w:t>. I would make the workplace environment extremely attractive. Still, I would focus on increasing the company’s performance so that we can gradually attain the market levels.</w:t>
      </w:r>
    </w:p>
    <w:p w14:paraId="2D723E44" w14:textId="38F4936B" w:rsidR="00784242" w:rsidRPr="002B7D6C" w:rsidRDefault="002B7D6C" w:rsidP="002B7D6C">
      <w:pPr>
        <w:spacing w:after="0" w:line="480" w:lineRule="auto"/>
        <w:contextualSpacing/>
        <w:rPr>
          <w:b/>
        </w:rPr>
      </w:pPr>
      <w:r w:rsidRPr="002B7D6C">
        <w:rPr>
          <w:b/>
        </w:rPr>
        <w:t>Question 2</w:t>
      </w:r>
    </w:p>
    <w:p w14:paraId="4505EC89" w14:textId="5D49B4CD" w:rsidR="00784242" w:rsidRDefault="004428B5" w:rsidP="002B7D6C">
      <w:pPr>
        <w:spacing w:after="0" w:line="480" w:lineRule="auto"/>
        <w:ind w:firstLine="720"/>
        <w:contextualSpacing/>
      </w:pPr>
      <w:r>
        <w:t>In an organization that uses incentive compensation plans</w:t>
      </w:r>
      <w:r w:rsidR="00820A0C">
        <w:t xml:space="preserve"> (</w:t>
      </w:r>
      <w:r w:rsidR="00820A0C">
        <w:rPr>
          <w:rFonts w:eastAsia="Calibri"/>
        </w:rPr>
        <w:t>Fried et al., 297)</w:t>
      </w:r>
      <w:r>
        <w:t xml:space="preserve"> I think as a staff nurse, I would be obligated to share the information with the customer so that he or she can rate my performance. I think that for incentive compensation to work, the managers should focus on the customer feedback more than the overall recorded results. Thus, I think both the nurses and supervisors have the role of informing the patient on the available compensation plans.</w:t>
      </w:r>
    </w:p>
    <w:p w14:paraId="710CADEC" w14:textId="072DD545" w:rsidR="004428B5" w:rsidRPr="002B7D6C" w:rsidRDefault="004428B5" w:rsidP="002B7D6C">
      <w:pPr>
        <w:spacing w:after="0" w:line="480" w:lineRule="auto"/>
        <w:contextualSpacing/>
        <w:rPr>
          <w:b/>
        </w:rPr>
      </w:pPr>
      <w:r w:rsidRPr="002B7D6C">
        <w:rPr>
          <w:b/>
        </w:rPr>
        <w:t>Question 3</w:t>
      </w:r>
    </w:p>
    <w:p w14:paraId="41DAA970" w14:textId="37CAE7EF" w:rsidR="004428B5" w:rsidRDefault="004428B5" w:rsidP="002B7D6C">
      <w:pPr>
        <w:spacing w:after="0" w:line="480" w:lineRule="auto"/>
        <w:ind w:firstLine="720"/>
        <w:contextualSpacing/>
      </w:pPr>
      <w:r>
        <w:t>I would caution the team organizing an incentive compensation plan that implementation of such a plan may lead to staff’s desire to please their supervisors more than the desire to take risks for the survival of the patient</w:t>
      </w:r>
      <w:r w:rsidR="00E62CB8">
        <w:t xml:space="preserve"> (</w:t>
      </w:r>
      <w:r w:rsidR="00E62CB8">
        <w:rPr>
          <w:rFonts w:eastAsia="Calibri"/>
        </w:rPr>
        <w:t>Fried et al., 301)</w:t>
      </w:r>
      <w:r>
        <w:t>.</w:t>
      </w:r>
    </w:p>
    <w:p w14:paraId="2D66E14B" w14:textId="69BBB8EB" w:rsidR="004428B5" w:rsidRPr="002B7D6C" w:rsidRDefault="004428B5" w:rsidP="002B7D6C">
      <w:pPr>
        <w:spacing w:after="0" w:line="480" w:lineRule="auto"/>
        <w:contextualSpacing/>
        <w:rPr>
          <w:b/>
        </w:rPr>
      </w:pPr>
      <w:r w:rsidRPr="002B7D6C">
        <w:rPr>
          <w:b/>
        </w:rPr>
        <w:t>Question 4</w:t>
      </w:r>
    </w:p>
    <w:p w14:paraId="7CFBFA3C" w14:textId="606BB46A" w:rsidR="004428B5" w:rsidRDefault="004428B5" w:rsidP="002B7D6C">
      <w:pPr>
        <w:spacing w:after="0" w:line="480" w:lineRule="auto"/>
        <w:ind w:firstLine="720"/>
        <w:contextualSpacing/>
      </w:pPr>
      <w:r>
        <w:lastRenderedPageBreak/>
        <w:t xml:space="preserve">To ensure an effective incentive compensation plan, I would provide a form where patients fill to explain what they feel about the treatment procedure they received. I would also ensure that these forms are placed against the records to confirm the </w:t>
      </w:r>
      <w:r w:rsidR="00A3766F">
        <w:t>overall performance of individual staff or a particular team</w:t>
      </w:r>
      <w:r w:rsidR="00E62CB8">
        <w:t xml:space="preserve"> (</w:t>
      </w:r>
      <w:r w:rsidR="00E62CB8">
        <w:rPr>
          <w:rFonts w:eastAsia="Calibri"/>
        </w:rPr>
        <w:t>Fried et al., 302)</w:t>
      </w:r>
      <w:r w:rsidR="00A3766F">
        <w:t>.</w:t>
      </w:r>
    </w:p>
    <w:p w14:paraId="1E652ED4" w14:textId="61909840" w:rsidR="00A3766F" w:rsidRPr="002B7D6C" w:rsidRDefault="002B7D6C" w:rsidP="002B7D6C">
      <w:pPr>
        <w:spacing w:after="0" w:line="480" w:lineRule="auto"/>
        <w:contextualSpacing/>
        <w:rPr>
          <w:b/>
        </w:rPr>
      </w:pPr>
      <w:r w:rsidRPr="002B7D6C">
        <w:rPr>
          <w:b/>
        </w:rPr>
        <w:t>Question 5</w:t>
      </w:r>
    </w:p>
    <w:p w14:paraId="59184E92" w14:textId="0D73721E" w:rsidR="00A3766F" w:rsidRDefault="00A368FF" w:rsidP="002B7D6C">
      <w:pPr>
        <w:spacing w:after="0" w:line="480" w:lineRule="auto"/>
        <w:ind w:firstLine="720"/>
        <w:contextualSpacing/>
      </w:pPr>
      <w:r>
        <w:t>Job evaluation procedures can help to evaluate whether an organization undercompensates its female employees in that, through surveys that focus on compensation in terms of gender, data can be obtained on the compensation rates of females against their male counterparts</w:t>
      </w:r>
      <w:r w:rsidR="00101387">
        <w:t xml:space="preserve"> (</w:t>
      </w:r>
      <w:r w:rsidR="00E62CB8">
        <w:rPr>
          <w:rFonts w:eastAsia="Calibri"/>
        </w:rPr>
        <w:t>Fried et al., 296</w:t>
      </w:r>
      <w:r w:rsidR="00101387">
        <w:rPr>
          <w:rFonts w:eastAsia="Calibri"/>
        </w:rPr>
        <w:t>)</w:t>
      </w:r>
      <w:r>
        <w:t>.</w:t>
      </w:r>
    </w:p>
    <w:p w14:paraId="4D14A059" w14:textId="75E337A4" w:rsidR="00A368FF" w:rsidRPr="002B7D6C" w:rsidRDefault="002B7D6C" w:rsidP="002B7D6C">
      <w:pPr>
        <w:spacing w:after="0" w:line="480" w:lineRule="auto"/>
        <w:contextualSpacing/>
        <w:rPr>
          <w:b/>
        </w:rPr>
      </w:pPr>
      <w:r w:rsidRPr="002B7D6C">
        <w:rPr>
          <w:b/>
        </w:rPr>
        <w:t>Question 6</w:t>
      </w:r>
    </w:p>
    <w:p w14:paraId="6013A47F" w14:textId="5B50988C" w:rsidR="00A368FF" w:rsidRDefault="006A2C58" w:rsidP="002B7D6C">
      <w:pPr>
        <w:spacing w:after="0" w:line="480" w:lineRule="auto"/>
        <w:ind w:firstLine="720"/>
        <w:contextualSpacing/>
      </w:pPr>
      <w:r>
        <w:t>Managed care has affected physician compensation models in that it has barred the expected revolution where compensation would be incentive-based</w:t>
      </w:r>
      <w:r w:rsidR="00AD1FD9">
        <w:t xml:space="preserve"> (</w:t>
      </w:r>
      <w:r w:rsidR="00AD1FD9">
        <w:rPr>
          <w:rFonts w:eastAsia="Calibri"/>
        </w:rPr>
        <w:t>Fried et al., 312)</w:t>
      </w:r>
      <w:r w:rsidR="00256173">
        <w:t>.</w:t>
      </w:r>
    </w:p>
    <w:p w14:paraId="17790B01" w14:textId="4BB3BF42" w:rsidR="00256173" w:rsidRPr="002B7D6C" w:rsidRDefault="002B7D6C" w:rsidP="002B7D6C">
      <w:pPr>
        <w:spacing w:after="0" w:line="480" w:lineRule="auto"/>
        <w:contextualSpacing/>
        <w:rPr>
          <w:b/>
        </w:rPr>
      </w:pPr>
      <w:r w:rsidRPr="002B7D6C">
        <w:rPr>
          <w:b/>
        </w:rPr>
        <w:t>Question 7</w:t>
      </w:r>
    </w:p>
    <w:p w14:paraId="4B962A72" w14:textId="0017F382" w:rsidR="00256173" w:rsidRDefault="00256173" w:rsidP="002B7D6C">
      <w:pPr>
        <w:spacing w:after="0" w:line="480" w:lineRule="auto"/>
        <w:ind w:firstLine="720"/>
        <w:contextualSpacing/>
      </w:pPr>
      <w:r>
        <w:t>Capitation and fee-for-service reimbursement may lead to instances where physicians become famous due to the services they offer their patients</w:t>
      </w:r>
      <w:r w:rsidR="00101387">
        <w:t xml:space="preserve"> (</w:t>
      </w:r>
      <w:r w:rsidR="00AD1FD9">
        <w:rPr>
          <w:rFonts w:eastAsia="Calibri"/>
        </w:rPr>
        <w:t>Fried et al., 312-313</w:t>
      </w:r>
      <w:r w:rsidR="00101387">
        <w:rPr>
          <w:rFonts w:eastAsia="Calibri"/>
        </w:rPr>
        <w:t>)</w:t>
      </w:r>
      <w:r>
        <w:t>. Thus patients will have a variety of physicians and hospitals to choose from and this will lead to high pay for popular doctors.</w:t>
      </w:r>
    </w:p>
    <w:p w14:paraId="3F7B5FF1" w14:textId="44E52852" w:rsidR="00256173" w:rsidRPr="002B7D6C" w:rsidRDefault="002B7D6C" w:rsidP="002B7D6C">
      <w:pPr>
        <w:spacing w:after="0" w:line="480" w:lineRule="auto"/>
        <w:contextualSpacing/>
        <w:rPr>
          <w:b/>
        </w:rPr>
      </w:pPr>
      <w:r w:rsidRPr="002B7D6C">
        <w:rPr>
          <w:b/>
        </w:rPr>
        <w:t>Question 8</w:t>
      </w:r>
    </w:p>
    <w:p w14:paraId="33508179" w14:textId="32DF386D" w:rsidR="00256173" w:rsidRDefault="00D32575" w:rsidP="002B7D6C">
      <w:pPr>
        <w:spacing w:after="0" w:line="480" w:lineRule="auto"/>
        <w:ind w:firstLine="720"/>
        <w:contextualSpacing/>
      </w:pPr>
      <w:r>
        <w:t>For fair compensation, each team member should be rewarded according to the role they played in the surgery</w:t>
      </w:r>
      <w:r w:rsidR="00AD1FD9">
        <w:t xml:space="preserve"> (</w:t>
      </w:r>
      <w:r w:rsidR="00AD1FD9">
        <w:rPr>
          <w:rFonts w:eastAsia="Calibri"/>
        </w:rPr>
        <w:t>Fried et al., 302)</w:t>
      </w:r>
      <w:r>
        <w:t>. If one surgeon decided to work in the office rather than in the operations room, the managers may decide the role of office work and reward him accordingly.</w:t>
      </w:r>
    </w:p>
    <w:p w14:paraId="036B2FB3" w14:textId="77777777" w:rsidR="00D32575" w:rsidRDefault="00D32575" w:rsidP="002B7D6C">
      <w:pPr>
        <w:spacing w:after="0" w:line="480" w:lineRule="auto"/>
        <w:ind w:firstLine="720"/>
        <w:contextualSpacing/>
      </w:pPr>
    </w:p>
    <w:p w14:paraId="329BE757" w14:textId="2C6D20BC" w:rsidR="00E96A0F" w:rsidRDefault="00E96A0F" w:rsidP="002B7D6C">
      <w:pPr>
        <w:spacing w:after="0" w:line="480" w:lineRule="auto"/>
        <w:ind w:firstLine="720"/>
        <w:contextualSpacing/>
        <w:rPr>
          <w:rFonts w:eastAsia="Calibri"/>
        </w:rPr>
      </w:pPr>
      <w:r>
        <w:rPr>
          <w:rFonts w:eastAsia="Calibri"/>
        </w:rPr>
        <w:br w:type="page"/>
      </w:r>
    </w:p>
    <w:p w14:paraId="5FB01604" w14:textId="62BF38CA" w:rsidR="0067082D" w:rsidRDefault="005B4F55" w:rsidP="002B7D6C">
      <w:pPr>
        <w:spacing w:after="0" w:line="480" w:lineRule="auto"/>
        <w:contextualSpacing/>
        <w:jc w:val="center"/>
        <w:rPr>
          <w:rFonts w:eastAsia="Calibri"/>
        </w:rPr>
      </w:pPr>
      <w:r>
        <w:rPr>
          <w:rFonts w:eastAsia="Calibri"/>
        </w:rPr>
        <w:t>Work Cited</w:t>
      </w:r>
    </w:p>
    <w:p w14:paraId="1DC34E11" w14:textId="379F8470" w:rsidR="00C61E67" w:rsidRPr="00C61E67" w:rsidRDefault="00101387" w:rsidP="002B7D6C">
      <w:pPr>
        <w:spacing w:after="0" w:line="480" w:lineRule="auto"/>
        <w:ind w:left="720" w:hanging="720"/>
        <w:contextualSpacing/>
        <w:rPr>
          <w:rFonts w:eastAsia="Calibri"/>
        </w:rPr>
      </w:pPr>
      <w:r>
        <w:rPr>
          <w:rFonts w:eastAsia="Calibri"/>
        </w:rPr>
        <w:t>Fried</w:t>
      </w:r>
      <w:r w:rsidRPr="002E77FB">
        <w:rPr>
          <w:rFonts w:eastAsia="Calibri"/>
        </w:rPr>
        <w:t xml:space="preserve"> </w:t>
      </w:r>
      <w:r>
        <w:rPr>
          <w:rFonts w:eastAsia="Calibri"/>
        </w:rPr>
        <w:t xml:space="preserve">B. J., </w:t>
      </w:r>
      <w:r w:rsidRPr="002E77FB">
        <w:rPr>
          <w:rFonts w:eastAsia="Calibri"/>
        </w:rPr>
        <w:t xml:space="preserve">Smith </w:t>
      </w:r>
      <w:r>
        <w:rPr>
          <w:rFonts w:eastAsia="Calibri"/>
        </w:rPr>
        <w:t>H.</w:t>
      </w:r>
      <w:r w:rsidR="002E77FB" w:rsidRPr="002E77FB">
        <w:rPr>
          <w:rFonts w:eastAsia="Calibri"/>
        </w:rPr>
        <w:t xml:space="preserve"> L., </w:t>
      </w:r>
      <w:r>
        <w:rPr>
          <w:rFonts w:eastAsia="Calibri"/>
        </w:rPr>
        <w:t>Derek van A.</w:t>
      </w:r>
      <w:r w:rsidR="002E77FB" w:rsidRPr="002E77FB">
        <w:rPr>
          <w:rFonts w:eastAsia="Calibri"/>
        </w:rPr>
        <w:t xml:space="preserve">, </w:t>
      </w:r>
      <w:r w:rsidR="008E3FF9">
        <w:rPr>
          <w:rFonts w:eastAsia="Calibri"/>
        </w:rPr>
        <w:t>J.</w:t>
      </w:r>
      <w:r w:rsidR="008E3FF9" w:rsidRPr="002E77FB">
        <w:rPr>
          <w:rFonts w:eastAsia="Calibri"/>
        </w:rPr>
        <w:t xml:space="preserve"> D</w:t>
      </w:r>
      <w:r w:rsidR="008E3FF9">
        <w:rPr>
          <w:rFonts w:eastAsia="Calibri"/>
        </w:rPr>
        <w:t xml:space="preserve">. </w:t>
      </w:r>
      <w:r w:rsidR="002E77FB" w:rsidRPr="002E77FB">
        <w:rPr>
          <w:rFonts w:eastAsia="Calibri"/>
        </w:rPr>
        <w:t>Laughlin</w:t>
      </w:r>
      <w:r w:rsidR="008E3FF9">
        <w:rPr>
          <w:rFonts w:eastAsia="Calibri"/>
        </w:rPr>
        <w:t>.</w:t>
      </w:r>
      <w:r>
        <w:rPr>
          <w:rFonts w:eastAsia="Calibri"/>
        </w:rPr>
        <w:t xml:space="preserve"> </w:t>
      </w:r>
      <w:r w:rsidR="00820A0C" w:rsidRPr="002E77FB">
        <w:rPr>
          <w:rFonts w:eastAsia="Calibri"/>
        </w:rPr>
        <w:t>Human Resources In Health Care</w:t>
      </w:r>
      <w:r w:rsidR="00820A0C">
        <w:rPr>
          <w:rFonts w:eastAsia="Calibri"/>
        </w:rPr>
        <w:t xml:space="preserve">: </w:t>
      </w:r>
      <w:r w:rsidR="002E77FB" w:rsidRPr="008E3FF9">
        <w:rPr>
          <w:rFonts w:eastAsia="Calibri"/>
          <w:i/>
        </w:rPr>
        <w:t xml:space="preserve">Compensation </w:t>
      </w:r>
      <w:r w:rsidRPr="008E3FF9">
        <w:rPr>
          <w:rFonts w:eastAsia="Calibri"/>
          <w:i/>
        </w:rPr>
        <w:t>Pract</w:t>
      </w:r>
      <w:r w:rsidR="00820A0C" w:rsidRPr="008E3FF9">
        <w:rPr>
          <w:rFonts w:eastAsia="Calibri"/>
          <w:i/>
        </w:rPr>
        <w:t>ices, Planning, And Challenges</w:t>
      </w:r>
      <w:r w:rsidR="00820A0C">
        <w:rPr>
          <w:rFonts w:eastAsia="Calibri"/>
        </w:rPr>
        <w:t>.</w:t>
      </w:r>
      <w:r w:rsidRPr="002E77FB">
        <w:rPr>
          <w:rFonts w:eastAsia="Calibri"/>
        </w:rPr>
        <w:t xml:space="preserve"> </w:t>
      </w:r>
      <w:r w:rsidR="00820A0C">
        <w:rPr>
          <w:rFonts w:eastAsia="Calibri"/>
        </w:rPr>
        <w:t>(2010), (281-314).</w:t>
      </w:r>
    </w:p>
    <w:sectPr w:rsidR="00C61E67"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FC8A1E" w14:textId="77777777" w:rsidR="009163C6" w:rsidRDefault="009163C6">
      <w:pPr>
        <w:spacing w:after="0" w:line="240" w:lineRule="auto"/>
      </w:pPr>
      <w:r>
        <w:separator/>
      </w:r>
    </w:p>
  </w:endnote>
  <w:endnote w:type="continuationSeparator" w:id="0">
    <w:p w14:paraId="3E57DCDF" w14:textId="77777777" w:rsidR="009163C6" w:rsidRDefault="0091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47199" w14:textId="77777777" w:rsidR="009163C6" w:rsidRDefault="009163C6">
      <w:pPr>
        <w:spacing w:after="0" w:line="240" w:lineRule="auto"/>
      </w:pPr>
      <w:r>
        <w:separator/>
      </w:r>
    </w:p>
  </w:footnote>
  <w:footnote w:type="continuationSeparator" w:id="0">
    <w:p w14:paraId="1E0BD543" w14:textId="77777777" w:rsidR="009163C6" w:rsidRDefault="009163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685DB1B" w:rsidR="000C5964" w:rsidRDefault="005B4F55" w:rsidP="00B25020">
    <w:pPr>
      <w:pStyle w:val="Header"/>
      <w:jc w:val="right"/>
    </w:pPr>
    <w:r>
      <w:t xml:space="preserve">Surname </w:t>
    </w:r>
    <w:r w:rsidR="00124E96">
      <w:fldChar w:fldCharType="begin"/>
    </w:r>
    <w:r w:rsidR="00124E96">
      <w:instrText xml:space="preserve"> PAGE   \* MERGEFORMAT </w:instrText>
    </w:r>
    <w:r w:rsidR="00124E96">
      <w:fldChar w:fldCharType="separate"/>
    </w:r>
    <w:r w:rsidR="002B7D6C">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73F5C28" w:rsidR="000C5964" w:rsidRDefault="005B4F55" w:rsidP="00B25020">
    <w:pPr>
      <w:spacing w:line="480" w:lineRule="auto"/>
      <w:jc w:val="right"/>
    </w:pPr>
    <w:r>
      <w:t xml:space="preserve">Surname </w:t>
    </w:r>
    <w:r w:rsidR="00124E96">
      <w:fldChar w:fldCharType="begin"/>
    </w:r>
    <w:r w:rsidR="00124E96">
      <w:instrText xml:space="preserve"> PAGE   \* MERGEFORMAT </w:instrText>
    </w:r>
    <w:r w:rsidR="00124E96">
      <w:fldChar w:fldCharType="separate"/>
    </w:r>
    <w:r w:rsidR="009163C6">
      <w:rPr>
        <w:noProof/>
      </w:rPr>
      <w:t>1</w:t>
    </w:r>
    <w:r w:rsidR="00124E96">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xMrQwMDUwNDMxMTdR0lEKTi0uzszPAykwrAUAQ3ufmywAAAA="/>
  </w:docVars>
  <w:rsids>
    <w:rsidRoot w:val="001922D4"/>
    <w:rsid w:val="000047CD"/>
    <w:rsid w:val="00012B23"/>
    <w:rsid w:val="00025DA7"/>
    <w:rsid w:val="0004099B"/>
    <w:rsid w:val="000609DC"/>
    <w:rsid w:val="00061A36"/>
    <w:rsid w:val="00082D4F"/>
    <w:rsid w:val="000858DE"/>
    <w:rsid w:val="000942A1"/>
    <w:rsid w:val="000A3DCB"/>
    <w:rsid w:val="000B10ED"/>
    <w:rsid w:val="000C5964"/>
    <w:rsid w:val="000E586C"/>
    <w:rsid w:val="000E660E"/>
    <w:rsid w:val="000F0D68"/>
    <w:rsid w:val="00101387"/>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56173"/>
    <w:rsid w:val="00274616"/>
    <w:rsid w:val="00283A80"/>
    <w:rsid w:val="00295E67"/>
    <w:rsid w:val="002A3E80"/>
    <w:rsid w:val="002B4377"/>
    <w:rsid w:val="002B570E"/>
    <w:rsid w:val="002B7D6C"/>
    <w:rsid w:val="002E42EA"/>
    <w:rsid w:val="002E5CCB"/>
    <w:rsid w:val="002E77F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28B5"/>
    <w:rsid w:val="004443AA"/>
    <w:rsid w:val="00445721"/>
    <w:rsid w:val="004575B8"/>
    <w:rsid w:val="00461393"/>
    <w:rsid w:val="004856FF"/>
    <w:rsid w:val="004B6108"/>
    <w:rsid w:val="004F73FC"/>
    <w:rsid w:val="005178DE"/>
    <w:rsid w:val="00517D6B"/>
    <w:rsid w:val="00524E71"/>
    <w:rsid w:val="005262DA"/>
    <w:rsid w:val="0053023C"/>
    <w:rsid w:val="00542539"/>
    <w:rsid w:val="005472A9"/>
    <w:rsid w:val="00562A86"/>
    <w:rsid w:val="00596F43"/>
    <w:rsid w:val="005B4F55"/>
    <w:rsid w:val="005C5173"/>
    <w:rsid w:val="005C6DE9"/>
    <w:rsid w:val="005D2B0E"/>
    <w:rsid w:val="005F4C23"/>
    <w:rsid w:val="005F776D"/>
    <w:rsid w:val="005F7CE7"/>
    <w:rsid w:val="00603148"/>
    <w:rsid w:val="0061517F"/>
    <w:rsid w:val="00642861"/>
    <w:rsid w:val="00645287"/>
    <w:rsid w:val="00646C38"/>
    <w:rsid w:val="006518DD"/>
    <w:rsid w:val="0066468A"/>
    <w:rsid w:val="00667892"/>
    <w:rsid w:val="0067082D"/>
    <w:rsid w:val="00672948"/>
    <w:rsid w:val="0068160D"/>
    <w:rsid w:val="006A2C58"/>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4242"/>
    <w:rsid w:val="007856BC"/>
    <w:rsid w:val="007907D2"/>
    <w:rsid w:val="0079459F"/>
    <w:rsid w:val="00795EA9"/>
    <w:rsid w:val="007D4494"/>
    <w:rsid w:val="007E7A9F"/>
    <w:rsid w:val="0080071D"/>
    <w:rsid w:val="00811881"/>
    <w:rsid w:val="00820A0C"/>
    <w:rsid w:val="00871AF1"/>
    <w:rsid w:val="00890F00"/>
    <w:rsid w:val="008978BA"/>
    <w:rsid w:val="008A7A6D"/>
    <w:rsid w:val="008B14DF"/>
    <w:rsid w:val="008D4196"/>
    <w:rsid w:val="008D5CDA"/>
    <w:rsid w:val="008E0EC4"/>
    <w:rsid w:val="008E3FF9"/>
    <w:rsid w:val="008F4073"/>
    <w:rsid w:val="008F42A8"/>
    <w:rsid w:val="008F49DB"/>
    <w:rsid w:val="008F771A"/>
    <w:rsid w:val="00901608"/>
    <w:rsid w:val="009163C6"/>
    <w:rsid w:val="00922BCF"/>
    <w:rsid w:val="00954BED"/>
    <w:rsid w:val="009649B3"/>
    <w:rsid w:val="00983CF5"/>
    <w:rsid w:val="00990F8C"/>
    <w:rsid w:val="009B53E0"/>
    <w:rsid w:val="009C5022"/>
    <w:rsid w:val="009E0C19"/>
    <w:rsid w:val="009E5128"/>
    <w:rsid w:val="009F43BD"/>
    <w:rsid w:val="00A021D2"/>
    <w:rsid w:val="00A109A6"/>
    <w:rsid w:val="00A15DAA"/>
    <w:rsid w:val="00A21CAB"/>
    <w:rsid w:val="00A23F14"/>
    <w:rsid w:val="00A305D2"/>
    <w:rsid w:val="00A368FF"/>
    <w:rsid w:val="00A3766F"/>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1FD9"/>
    <w:rsid w:val="00AD42BE"/>
    <w:rsid w:val="00AD78D0"/>
    <w:rsid w:val="00AF7454"/>
    <w:rsid w:val="00B106F8"/>
    <w:rsid w:val="00B25020"/>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32575"/>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2CB8"/>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B6238-EB5E-414B-B742-4E709476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2020-10-29T05:15:00Z</dcterms:created>
  <dcterms:modified xsi:type="dcterms:W3CDTF">2020-10-29T05:15:00Z</dcterms:modified>
</cp:coreProperties>
</file>